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E6" w:rsidRPr="00095CE6" w:rsidRDefault="001F6C53" w:rsidP="0095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E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F6C53" w:rsidRPr="00095CE6" w:rsidRDefault="001F6C53" w:rsidP="0095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E6">
        <w:rPr>
          <w:rFonts w:ascii="Times New Roman" w:hAnsi="Times New Roman" w:cs="Times New Roman"/>
          <w:b/>
          <w:sz w:val="28"/>
          <w:szCs w:val="28"/>
        </w:rPr>
        <w:t>депутата Совета депутатов муниципального округа Алтуфьевский Карпенко Т</w:t>
      </w:r>
      <w:r w:rsidR="00095CE6">
        <w:rPr>
          <w:rFonts w:ascii="Times New Roman" w:hAnsi="Times New Roman" w:cs="Times New Roman"/>
          <w:b/>
          <w:sz w:val="28"/>
          <w:szCs w:val="28"/>
        </w:rPr>
        <w:t>амары</w:t>
      </w:r>
      <w:r w:rsidRPr="00095CE6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="00095CE6">
        <w:rPr>
          <w:rFonts w:ascii="Times New Roman" w:hAnsi="Times New Roman" w:cs="Times New Roman"/>
          <w:b/>
          <w:sz w:val="28"/>
          <w:szCs w:val="28"/>
        </w:rPr>
        <w:t>алвовны</w:t>
      </w:r>
    </w:p>
    <w:p w:rsidR="00095CE6" w:rsidRDefault="00095CE6" w:rsidP="0095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E6">
        <w:rPr>
          <w:rFonts w:ascii="Times New Roman" w:hAnsi="Times New Roman" w:cs="Times New Roman"/>
          <w:b/>
          <w:sz w:val="28"/>
          <w:szCs w:val="28"/>
        </w:rPr>
        <w:t>перед избирателями за 20</w:t>
      </w:r>
      <w:r w:rsidR="00C66281">
        <w:rPr>
          <w:rFonts w:ascii="Times New Roman" w:hAnsi="Times New Roman" w:cs="Times New Roman"/>
          <w:b/>
          <w:sz w:val="28"/>
          <w:szCs w:val="28"/>
        </w:rPr>
        <w:t>24</w:t>
      </w:r>
      <w:r w:rsidRPr="00095C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5CE6" w:rsidRPr="00095CE6" w:rsidRDefault="00095CE6" w:rsidP="00950C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Times New Roman" w:hAnsi="Times New Roman" w:cs="Times New Roman"/>
          <w:sz w:val="28"/>
          <w:szCs w:val="28"/>
        </w:rPr>
        <w:t xml:space="preserve">Моя деятельность как депутата 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муниципального округа Алтуфьевский в отчетном периоде (с </w:t>
      </w:r>
      <w:r w:rsidR="00C66281">
        <w:rPr>
          <w:rFonts w:ascii="Times New Roman" w:eastAsia="Calibri" w:hAnsi="Times New Roman" w:cs="Times New Roman"/>
          <w:sz w:val="28"/>
          <w:szCs w:val="28"/>
        </w:rPr>
        <w:t>01</w:t>
      </w:r>
      <w:r w:rsidRPr="00095CE6">
        <w:rPr>
          <w:rFonts w:ascii="Times New Roman" w:eastAsia="Calibri" w:hAnsi="Times New Roman" w:cs="Times New Roman"/>
          <w:sz w:val="28"/>
          <w:szCs w:val="28"/>
        </w:rPr>
        <w:t>.0</w:t>
      </w:r>
      <w:r w:rsidR="00C66281">
        <w:rPr>
          <w:rFonts w:ascii="Times New Roman" w:eastAsia="Calibri" w:hAnsi="Times New Roman" w:cs="Times New Roman"/>
          <w:sz w:val="28"/>
          <w:szCs w:val="28"/>
        </w:rPr>
        <w:t>1</w:t>
      </w:r>
      <w:r w:rsidRPr="00095CE6">
        <w:rPr>
          <w:rFonts w:ascii="Times New Roman" w:eastAsia="Calibri" w:hAnsi="Times New Roman" w:cs="Times New Roman"/>
          <w:sz w:val="28"/>
          <w:szCs w:val="28"/>
        </w:rPr>
        <w:t>.202</w:t>
      </w:r>
      <w:r w:rsidR="00C66281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по 3</w:t>
      </w:r>
      <w:r w:rsidR="00C66281">
        <w:rPr>
          <w:rFonts w:ascii="Times New Roman" w:eastAsia="Calibri" w:hAnsi="Times New Roman" w:cs="Times New Roman"/>
          <w:sz w:val="28"/>
          <w:szCs w:val="28"/>
        </w:rPr>
        <w:t>1</w:t>
      </w:r>
      <w:r w:rsidRPr="00095CE6">
        <w:rPr>
          <w:rFonts w:ascii="Times New Roman" w:eastAsia="Calibri" w:hAnsi="Times New Roman" w:cs="Times New Roman"/>
          <w:sz w:val="28"/>
          <w:szCs w:val="28"/>
        </w:rPr>
        <w:t>.1</w:t>
      </w:r>
      <w:r w:rsidR="00C66281">
        <w:rPr>
          <w:rFonts w:ascii="Times New Roman" w:eastAsia="Calibri" w:hAnsi="Times New Roman" w:cs="Times New Roman"/>
          <w:sz w:val="28"/>
          <w:szCs w:val="28"/>
        </w:rPr>
        <w:t>2</w:t>
      </w:r>
      <w:r w:rsidRPr="00095CE6">
        <w:rPr>
          <w:rFonts w:ascii="Times New Roman" w:eastAsia="Calibri" w:hAnsi="Times New Roman" w:cs="Times New Roman"/>
          <w:sz w:val="28"/>
          <w:szCs w:val="28"/>
        </w:rPr>
        <w:t>.202</w:t>
      </w:r>
      <w:r w:rsidR="00C66281">
        <w:rPr>
          <w:rFonts w:ascii="Times New Roman" w:eastAsia="Calibri" w:hAnsi="Times New Roman" w:cs="Times New Roman"/>
          <w:sz w:val="28"/>
          <w:szCs w:val="28"/>
        </w:rPr>
        <w:t>4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) осуществлялась в соответствии с федеральным законодательством, законами города Москвы, Уставом и решениями Совета депутатов муниципального округа Алтуфьевский, другими нормативными правовыми актами и направлена на развитие и совершенствование местного самоуправления в муниципальном округе Алтуфьевский. 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>В 20</w:t>
      </w:r>
      <w:r w:rsidR="00C66281">
        <w:rPr>
          <w:rFonts w:ascii="Times New Roman" w:eastAsia="Calibri" w:hAnsi="Times New Roman" w:cs="Times New Roman"/>
          <w:sz w:val="28"/>
          <w:szCs w:val="28"/>
        </w:rPr>
        <w:t xml:space="preserve">24 году 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депутатами Совета депутатов </w:t>
      </w:r>
      <w:r w:rsidR="00B74506">
        <w:rPr>
          <w:rFonts w:ascii="Times New Roman" w:eastAsia="Calibri" w:hAnsi="Times New Roman" w:cs="Times New Roman"/>
          <w:sz w:val="28"/>
          <w:szCs w:val="28"/>
        </w:rPr>
        <w:t>было проведено 15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заседаний Совета депутатов в 2</w:t>
      </w:r>
      <w:r w:rsidR="00B74506">
        <w:rPr>
          <w:rFonts w:ascii="Times New Roman" w:eastAsia="Calibri" w:hAnsi="Times New Roman" w:cs="Times New Roman"/>
          <w:sz w:val="28"/>
          <w:szCs w:val="28"/>
        </w:rPr>
        <w:t>024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году (присутствовала на </w:t>
      </w:r>
      <w:r w:rsidR="00B74506">
        <w:rPr>
          <w:rFonts w:ascii="Times New Roman" w:eastAsia="Calibri" w:hAnsi="Times New Roman" w:cs="Times New Roman"/>
          <w:sz w:val="28"/>
          <w:szCs w:val="28"/>
        </w:rPr>
        <w:t>всех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).   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На заседаниях были рассмотрены вопросы благоустройства и капитального ремонта, заслушаны отчеты главы управы и руководителей городских организаций, согласованы сводные календарные планы по досуговой, социально-воспитательной, физкультурно-оздоровительной и спортивной работе с населением по месту жительства в Алтуфьевском районе, согласовано участие депутатов Совета депутатов в работе комиссий, направлены депутатские запросы, также были рассмотрены и другие вопросы. </w:t>
      </w:r>
      <w:proofErr w:type="gramEnd"/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В ходе заседаний Совета депутатов были заслушаны руководители районных государственных учреждений о результатах деятельности: управы Алтуфьевского района, ГБУ «Жилищник Алтуфьевского района», ГБУ </w:t>
      </w:r>
      <w:r w:rsidR="000B3700">
        <w:rPr>
          <w:rFonts w:ascii="Times New Roman" w:eastAsia="Calibri" w:hAnsi="Times New Roman" w:cs="Times New Roman"/>
          <w:sz w:val="28"/>
          <w:szCs w:val="28"/>
        </w:rPr>
        <w:t xml:space="preserve">«Мой социальный помощник», </w:t>
      </w:r>
      <w:r w:rsidRPr="00095CE6">
        <w:rPr>
          <w:rFonts w:ascii="Times New Roman" w:eastAsia="Calibri" w:hAnsi="Times New Roman" w:cs="Times New Roman"/>
          <w:sz w:val="28"/>
          <w:szCs w:val="28"/>
        </w:rPr>
        <w:t>ГБУ МФЦ района Алтуфьевский, Диагностического центра № 5 и Детской городской поликлиники № 125, ГБОУ «Школа № 305» и «Школа № 1370», отдела МВД России по Алтуфьевскому району, ГБУ</w:t>
      </w:r>
      <w:r w:rsidR="00CE57BD">
        <w:rPr>
          <w:rFonts w:ascii="Times New Roman" w:eastAsia="Calibri" w:hAnsi="Times New Roman" w:cs="Times New Roman"/>
          <w:sz w:val="28"/>
          <w:szCs w:val="28"/>
        </w:rPr>
        <w:t xml:space="preserve"> СДЦ «Кентавр» филиал </w:t>
      </w:r>
      <w:r w:rsidRPr="00095CE6">
        <w:rPr>
          <w:rFonts w:ascii="Times New Roman" w:eastAsia="Calibri" w:hAnsi="Times New Roman" w:cs="Times New Roman"/>
          <w:sz w:val="28"/>
          <w:szCs w:val="28"/>
        </w:rPr>
        <w:t>«ЭПИ-Алтуфьево».</w:t>
      </w:r>
      <w:proofErr w:type="gramEnd"/>
    </w:p>
    <w:p w:rsidR="00782AC3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>В Совете депутатов сложилась практика, предусматривающая активное обсуждение на заседаниях актуальных вопросов из жизни района, требующих решения, вплоть до их окончательной реализации и претворения в жизнь намеченных планов. Благодаря этому наши жители имею</w:t>
      </w:r>
      <w:r w:rsidR="00782AC3">
        <w:rPr>
          <w:rFonts w:ascii="Times New Roman" w:eastAsia="Calibri" w:hAnsi="Times New Roman" w:cs="Times New Roman"/>
          <w:sz w:val="28"/>
          <w:szCs w:val="28"/>
        </w:rPr>
        <w:t>т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возможность присутствовать на открытых заседаниях Совета депутатов или посмотреть видеозаписи заседаний на официальном сайте</w:t>
      </w:r>
      <w:r w:rsidR="00782A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По наиболее сложным вопросам, находящимся вне компетенции районных органов исполнительной власти и местного самоуправления, Советом депутатов в </w:t>
      </w:r>
      <w:r w:rsidR="00B74506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Pr="00095CE6">
        <w:rPr>
          <w:rFonts w:ascii="Times New Roman" w:eastAsia="Calibri" w:hAnsi="Times New Roman" w:cs="Times New Roman"/>
          <w:sz w:val="28"/>
          <w:szCs w:val="28"/>
        </w:rPr>
        <w:t>год</w:t>
      </w:r>
      <w:r w:rsidR="00B74506">
        <w:rPr>
          <w:rFonts w:ascii="Times New Roman" w:eastAsia="Calibri" w:hAnsi="Times New Roman" w:cs="Times New Roman"/>
          <w:sz w:val="28"/>
          <w:szCs w:val="28"/>
        </w:rPr>
        <w:t>у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были подготовлены и направлены в уполномоченные органы исполнительной власти соответствующие обращения.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>Хотелось бы отметить, что программа благоустройства дворовых территорий и капитального ремонта многоквартирных домов на 20</w:t>
      </w:r>
      <w:r w:rsidR="00B74506">
        <w:rPr>
          <w:rFonts w:ascii="Times New Roman" w:eastAsia="Calibri" w:hAnsi="Times New Roman" w:cs="Times New Roman"/>
          <w:sz w:val="28"/>
          <w:szCs w:val="28"/>
        </w:rPr>
        <w:t>24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год была сформирована на основании обращений и пожеланий жителей района, депутатов.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Открытие, </w:t>
      </w:r>
      <w:proofErr w:type="gramStart"/>
      <w:r w:rsidRPr="00095CE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и приемка работ выполнялись при непосредственном участии депутатов.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Совместно с </w:t>
      </w:r>
      <w:r w:rsidR="00950C98">
        <w:rPr>
          <w:rFonts w:ascii="Times New Roman" w:eastAsia="Calibri" w:hAnsi="Times New Roman" w:cs="Times New Roman"/>
          <w:sz w:val="28"/>
          <w:szCs w:val="28"/>
        </w:rPr>
        <w:t>у</w:t>
      </w:r>
      <w:r w:rsidRPr="00095CE6">
        <w:rPr>
          <w:rFonts w:ascii="Times New Roman" w:eastAsia="Calibri" w:hAnsi="Times New Roman" w:cs="Times New Roman"/>
          <w:sz w:val="28"/>
          <w:szCs w:val="28"/>
        </w:rPr>
        <w:t>правой Алтуфьевского района,</w:t>
      </w:r>
      <w:r w:rsidR="0095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CE6">
        <w:rPr>
          <w:rFonts w:ascii="Times New Roman" w:eastAsia="Calibri" w:hAnsi="Times New Roman" w:cs="Times New Roman"/>
          <w:sz w:val="28"/>
          <w:szCs w:val="28"/>
        </w:rPr>
        <w:t>ГБУ «Жилищник Алтуфьевского</w:t>
      </w:r>
      <w:r w:rsidR="0095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CE6">
        <w:rPr>
          <w:rFonts w:ascii="Times New Roman" w:eastAsia="Calibri" w:hAnsi="Times New Roman" w:cs="Times New Roman"/>
          <w:sz w:val="28"/>
          <w:szCs w:val="28"/>
        </w:rPr>
        <w:t>района» мы, депутаты, помогали семьям</w:t>
      </w:r>
      <w:r w:rsidR="00DD705C">
        <w:rPr>
          <w:rFonts w:ascii="Times New Roman" w:eastAsia="Calibri" w:hAnsi="Times New Roman" w:cs="Times New Roman"/>
          <w:sz w:val="28"/>
          <w:szCs w:val="28"/>
        </w:rPr>
        <w:t>,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попавшим в трудную жизненную ситуацию и не имеющим возможность сразу оплатить долги по квартире. Для них разработали план по реструктуризации долга. К каждой семье подошли индивидуально, чтобы ей было комфортно выплачивать долг. 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Также хотелось бы отметить, что мы совместно с управой Алтуфьевского района участвовали в организации районной </w:t>
      </w:r>
      <w:r w:rsidR="00950C98">
        <w:rPr>
          <w:rFonts w:ascii="Times New Roman" w:eastAsia="Calibri" w:hAnsi="Times New Roman" w:cs="Times New Roman"/>
          <w:sz w:val="28"/>
          <w:szCs w:val="28"/>
        </w:rPr>
        <w:t>Ё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лки и смогли увеличить число бесплатных билетов для нуждающихся категорий граждан. Также уже много лет мы приходим </w:t>
      </w:r>
      <w:proofErr w:type="gramStart"/>
      <w:r w:rsidRPr="00095CE6">
        <w:rPr>
          <w:rFonts w:ascii="Times New Roman" w:eastAsia="Calibri" w:hAnsi="Times New Roman" w:cs="Times New Roman"/>
          <w:sz w:val="28"/>
          <w:szCs w:val="28"/>
        </w:rPr>
        <w:t>с поздравлениями с Новым годом на дом к детям с особенностями</w:t>
      </w:r>
      <w:proofErr w:type="gramEnd"/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в развитии, с </w:t>
      </w:r>
      <w:r w:rsidR="0030066C">
        <w:rPr>
          <w:rFonts w:ascii="Times New Roman" w:eastAsia="Calibri" w:hAnsi="Times New Roman" w:cs="Times New Roman"/>
          <w:sz w:val="28"/>
          <w:szCs w:val="28"/>
        </w:rPr>
        <w:t>2</w:t>
      </w:r>
      <w:r w:rsidRPr="00095CE6">
        <w:rPr>
          <w:rFonts w:ascii="Times New Roman" w:eastAsia="Calibri" w:hAnsi="Times New Roman" w:cs="Times New Roman"/>
          <w:sz w:val="28"/>
          <w:szCs w:val="28"/>
        </w:rPr>
        <w:t>022 года мы приходим и к детям из семей участников СВО</w:t>
      </w:r>
      <w:r w:rsidR="0030066C">
        <w:rPr>
          <w:rFonts w:ascii="Times New Roman" w:eastAsia="Calibri" w:hAnsi="Times New Roman" w:cs="Times New Roman"/>
          <w:sz w:val="28"/>
          <w:szCs w:val="28"/>
        </w:rPr>
        <w:t>, а с 2024 года</w:t>
      </w:r>
      <w:r w:rsidR="00B7450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0066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B74506">
        <w:rPr>
          <w:rFonts w:ascii="Times New Roman" w:eastAsia="Calibri" w:hAnsi="Times New Roman" w:cs="Times New Roman"/>
          <w:sz w:val="28"/>
          <w:szCs w:val="28"/>
        </w:rPr>
        <w:t>ветеранам ВОВ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>Вместе с ГБУ С</w:t>
      </w:r>
      <w:r w:rsidR="00B74506">
        <w:rPr>
          <w:rFonts w:ascii="Times New Roman" w:eastAsia="Calibri" w:hAnsi="Times New Roman" w:cs="Times New Roman"/>
          <w:sz w:val="28"/>
          <w:szCs w:val="28"/>
        </w:rPr>
        <w:t>Д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Ц «Кентавр» филиал «ЭПИ-Алтуфьево», управой </w:t>
      </w:r>
      <w:r w:rsidRPr="00950C98">
        <w:rPr>
          <w:rFonts w:ascii="Times New Roman" w:eastAsia="Calibri" w:hAnsi="Times New Roman" w:cs="Times New Roman"/>
          <w:sz w:val="28"/>
          <w:szCs w:val="28"/>
        </w:rPr>
        <w:t>Алтуфьевского района, РЦ «Марс», Библиотекой №</w:t>
      </w:r>
      <w:r w:rsidR="0095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C98">
        <w:rPr>
          <w:rFonts w:ascii="Times New Roman" w:eastAsia="Calibri" w:hAnsi="Times New Roman" w:cs="Times New Roman"/>
          <w:sz w:val="28"/>
          <w:szCs w:val="28"/>
        </w:rPr>
        <w:t xml:space="preserve">64 ГБУК г. Москвы «ОКЦ СВАО»,  </w:t>
      </w:r>
      <w:r w:rsidRPr="00950C98">
        <w:rPr>
          <w:rStyle w:val="a3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ГБУ ТЦСО </w:t>
      </w:r>
      <w:r w:rsidRPr="00950C98">
        <w:rPr>
          <w:rFonts w:ascii="Times New Roman" w:eastAsia="Calibri" w:hAnsi="Times New Roman" w:cs="Times New Roman"/>
          <w:sz w:val="28"/>
          <w:szCs w:val="28"/>
        </w:rPr>
        <w:t>«</w:t>
      </w:r>
      <w:r w:rsidRPr="00950C98">
        <w:rPr>
          <w:rStyle w:val="a3"/>
          <w:rFonts w:ascii="Times New Roman" w:eastAsia="Calibri" w:hAnsi="Times New Roman" w:cs="Times New Roman"/>
          <w:i w:val="0"/>
          <w:iCs w:val="0"/>
          <w:sz w:val="28"/>
          <w:szCs w:val="28"/>
        </w:rPr>
        <w:t>Бибирево</w:t>
      </w:r>
      <w:r w:rsidRPr="00950C9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50C98">
        <w:rPr>
          <w:rStyle w:val="a3"/>
          <w:rFonts w:ascii="Times New Roman" w:eastAsia="Calibri" w:hAnsi="Times New Roman" w:cs="Times New Roman"/>
          <w:i w:val="0"/>
          <w:iCs w:val="0"/>
          <w:sz w:val="28"/>
          <w:szCs w:val="28"/>
        </w:rPr>
        <w:t>филиал</w:t>
      </w:r>
      <w:r w:rsidR="00950C98">
        <w:rPr>
          <w:rStyle w:val="a3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950C98">
        <w:rPr>
          <w:rFonts w:ascii="Times New Roman" w:eastAsia="Calibri" w:hAnsi="Times New Roman" w:cs="Times New Roman"/>
          <w:sz w:val="28"/>
          <w:szCs w:val="28"/>
        </w:rPr>
        <w:t>«</w:t>
      </w:r>
      <w:r w:rsidRPr="00950C98">
        <w:rPr>
          <w:rStyle w:val="a3"/>
          <w:rFonts w:ascii="Times New Roman" w:eastAsia="Calibri" w:hAnsi="Times New Roman" w:cs="Times New Roman"/>
          <w:i w:val="0"/>
          <w:iCs w:val="0"/>
          <w:sz w:val="28"/>
          <w:szCs w:val="28"/>
        </w:rPr>
        <w:t>Алтуфьевский</w:t>
      </w:r>
      <w:r w:rsidRPr="00950C98">
        <w:rPr>
          <w:rFonts w:ascii="Times New Roman" w:eastAsia="Calibri" w:hAnsi="Times New Roman" w:cs="Times New Roman"/>
          <w:sz w:val="28"/>
          <w:szCs w:val="28"/>
        </w:rPr>
        <w:t>», РОО «</w:t>
      </w:r>
      <w:proofErr w:type="spellStart"/>
      <w:r w:rsidRPr="00950C98">
        <w:rPr>
          <w:rFonts w:ascii="Times New Roman" w:eastAsia="Calibri" w:hAnsi="Times New Roman" w:cs="Times New Roman"/>
          <w:sz w:val="28"/>
          <w:szCs w:val="28"/>
        </w:rPr>
        <w:t>Алтуфьевская</w:t>
      </w:r>
      <w:proofErr w:type="spellEnd"/>
      <w:r w:rsidRPr="00950C98">
        <w:rPr>
          <w:rFonts w:ascii="Times New Roman" w:eastAsia="Calibri" w:hAnsi="Times New Roman" w:cs="Times New Roman"/>
          <w:sz w:val="28"/>
          <w:szCs w:val="28"/>
        </w:rPr>
        <w:t xml:space="preserve"> семья», Храмом Торжества Православия  организовываем интересные</w:t>
      </w:r>
      <w:r w:rsidRPr="00095C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мероприятия и мастер-классы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для жителей Алтуфьевского района. 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>Совместно с РОО «</w:t>
      </w:r>
      <w:proofErr w:type="spellStart"/>
      <w:r w:rsidRPr="00095CE6">
        <w:rPr>
          <w:rFonts w:ascii="Times New Roman" w:eastAsia="Calibri" w:hAnsi="Times New Roman" w:cs="Times New Roman"/>
          <w:sz w:val="28"/>
          <w:szCs w:val="28"/>
        </w:rPr>
        <w:t>Алтуфьевская</w:t>
      </w:r>
      <w:proofErr w:type="spellEnd"/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семья» мы оказывали и продолжаем оказывать вещевую, продуктовую, социальную помощь, предоставляем бесплатные билеты.  </w:t>
      </w:r>
    </w:p>
    <w:p w:rsidR="001F6C53" w:rsidRDefault="001F6C53" w:rsidP="001A5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4506">
        <w:rPr>
          <w:rFonts w:ascii="Times New Roman" w:eastAsia="Calibri" w:hAnsi="Times New Roman" w:cs="Times New Roman"/>
          <w:sz w:val="28"/>
          <w:szCs w:val="28"/>
        </w:rPr>
        <w:t>Большая часть собираемой помощи отправляется на фронт, участникам СВО, мирным жителям и в детские дома в ДНР и ЛНР, в</w:t>
      </w:r>
      <w:r w:rsidR="00B74506">
        <w:rPr>
          <w:rFonts w:ascii="Times New Roman" w:eastAsia="Calibri" w:hAnsi="Times New Roman" w:cs="Times New Roman"/>
          <w:sz w:val="28"/>
          <w:szCs w:val="28"/>
        </w:rPr>
        <w:t xml:space="preserve"> Курскую, Белгородскую, </w:t>
      </w:r>
      <w:r w:rsidRPr="00B74506">
        <w:rPr>
          <w:rFonts w:ascii="Times New Roman" w:eastAsia="Calibri" w:hAnsi="Times New Roman" w:cs="Times New Roman"/>
          <w:sz w:val="28"/>
          <w:szCs w:val="28"/>
        </w:rPr>
        <w:t xml:space="preserve"> Запорожскую и Херсонскую области, в хоспис</w:t>
      </w:r>
      <w:r w:rsidR="001A5A8A" w:rsidRPr="00B74506">
        <w:rPr>
          <w:rFonts w:ascii="Times New Roman" w:eastAsia="Calibri" w:hAnsi="Times New Roman" w:cs="Times New Roman"/>
          <w:sz w:val="28"/>
          <w:szCs w:val="28"/>
        </w:rPr>
        <w:t>ы</w:t>
      </w:r>
      <w:r w:rsidRPr="00B74506">
        <w:rPr>
          <w:rFonts w:ascii="Times New Roman" w:eastAsia="Calibri" w:hAnsi="Times New Roman" w:cs="Times New Roman"/>
          <w:sz w:val="28"/>
          <w:szCs w:val="28"/>
        </w:rPr>
        <w:t>, в монастыр</w:t>
      </w:r>
      <w:r w:rsidR="00950C98" w:rsidRPr="00B74506">
        <w:rPr>
          <w:rFonts w:ascii="Times New Roman" w:eastAsia="Calibri" w:hAnsi="Times New Roman" w:cs="Times New Roman"/>
          <w:sz w:val="28"/>
          <w:szCs w:val="28"/>
        </w:rPr>
        <w:t>и</w:t>
      </w:r>
      <w:r w:rsidRPr="00B74506">
        <w:rPr>
          <w:rFonts w:ascii="Times New Roman" w:eastAsia="Calibri" w:hAnsi="Times New Roman" w:cs="Times New Roman"/>
          <w:sz w:val="28"/>
          <w:szCs w:val="28"/>
        </w:rPr>
        <w:t>, в госпитали, в приют</w:t>
      </w:r>
      <w:r w:rsidR="00950C98" w:rsidRPr="00B74506">
        <w:rPr>
          <w:rFonts w:ascii="Times New Roman" w:eastAsia="Calibri" w:hAnsi="Times New Roman" w:cs="Times New Roman"/>
          <w:sz w:val="28"/>
          <w:szCs w:val="28"/>
        </w:rPr>
        <w:t>ы, также отправляется в другие регионы РФ (Калужскую область, поселение Княжьи горы (Тверскую область), г. Дзержинск (Нижегородскую область), г. Рыбинск (Ярославскую область), г. Кашира (Московскую область), Тамбовскую</w:t>
      </w:r>
      <w:proofErr w:type="gramEnd"/>
      <w:r w:rsidR="00950C98" w:rsidRPr="00B74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0C98" w:rsidRPr="00B74506">
        <w:rPr>
          <w:rFonts w:ascii="Times New Roman" w:eastAsia="Calibri" w:hAnsi="Times New Roman" w:cs="Times New Roman"/>
          <w:sz w:val="28"/>
          <w:szCs w:val="28"/>
        </w:rPr>
        <w:t>область</w:t>
      </w:r>
      <w:proofErr w:type="gramEnd"/>
      <w:r w:rsidR="00950C98" w:rsidRPr="00B745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950C98" w:rsidRPr="00B74506">
        <w:rPr>
          <w:rFonts w:ascii="Times New Roman" w:eastAsia="Calibri" w:hAnsi="Times New Roman" w:cs="Times New Roman"/>
          <w:sz w:val="28"/>
          <w:szCs w:val="28"/>
        </w:rPr>
        <w:t>Рязанскую</w:t>
      </w:r>
      <w:proofErr w:type="gramEnd"/>
      <w:r w:rsidR="00950C98" w:rsidRPr="00B74506">
        <w:rPr>
          <w:rFonts w:ascii="Times New Roman" w:eastAsia="Calibri" w:hAnsi="Times New Roman" w:cs="Times New Roman"/>
          <w:sz w:val="28"/>
          <w:szCs w:val="28"/>
        </w:rPr>
        <w:t xml:space="preserve"> область, Ивановскую область.</w:t>
      </w:r>
      <w:r w:rsidR="001A5A8A" w:rsidRPr="00B74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C98" w:rsidRPr="00B74506">
        <w:rPr>
          <w:rFonts w:ascii="Times New Roman" w:eastAsia="Calibri" w:hAnsi="Times New Roman" w:cs="Times New Roman"/>
          <w:sz w:val="28"/>
          <w:szCs w:val="28"/>
        </w:rPr>
        <w:t>Ч</w:t>
      </w:r>
      <w:r w:rsidRPr="00B74506">
        <w:rPr>
          <w:rFonts w:ascii="Times New Roman" w:eastAsia="Calibri" w:hAnsi="Times New Roman" w:cs="Times New Roman"/>
          <w:sz w:val="28"/>
          <w:szCs w:val="28"/>
        </w:rPr>
        <w:t>асть помощи оста</w:t>
      </w:r>
      <w:r w:rsidR="00950C98" w:rsidRPr="00B74506">
        <w:rPr>
          <w:rFonts w:ascii="Times New Roman" w:eastAsia="Calibri" w:hAnsi="Times New Roman" w:cs="Times New Roman"/>
          <w:sz w:val="28"/>
          <w:szCs w:val="28"/>
        </w:rPr>
        <w:t>ется</w:t>
      </w:r>
      <w:r w:rsidRPr="00B74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C98" w:rsidRPr="00B74506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 w:rsidRPr="00B74506">
        <w:rPr>
          <w:rFonts w:ascii="Times New Roman" w:eastAsia="Calibri" w:hAnsi="Times New Roman" w:cs="Times New Roman"/>
          <w:sz w:val="28"/>
          <w:szCs w:val="28"/>
        </w:rPr>
        <w:t>семь</w:t>
      </w:r>
      <w:r w:rsidR="00950C98" w:rsidRPr="00B74506">
        <w:rPr>
          <w:rFonts w:ascii="Times New Roman" w:eastAsia="Calibri" w:hAnsi="Times New Roman" w:cs="Times New Roman"/>
          <w:sz w:val="28"/>
          <w:szCs w:val="28"/>
        </w:rPr>
        <w:t>ей-</w:t>
      </w:r>
      <w:r w:rsidRPr="00B74506">
        <w:rPr>
          <w:rFonts w:ascii="Times New Roman" w:eastAsia="Calibri" w:hAnsi="Times New Roman" w:cs="Times New Roman"/>
          <w:sz w:val="28"/>
          <w:szCs w:val="28"/>
        </w:rPr>
        <w:t>участников</w:t>
      </w:r>
      <w:proofErr w:type="gramEnd"/>
      <w:r w:rsidRPr="00B74506">
        <w:rPr>
          <w:rFonts w:ascii="Times New Roman" w:eastAsia="Calibri" w:hAnsi="Times New Roman" w:cs="Times New Roman"/>
          <w:sz w:val="28"/>
          <w:szCs w:val="28"/>
        </w:rPr>
        <w:t xml:space="preserve"> СВО и нуждающи</w:t>
      </w:r>
      <w:r w:rsidR="00950C98" w:rsidRPr="00B74506">
        <w:rPr>
          <w:rFonts w:ascii="Times New Roman" w:eastAsia="Calibri" w:hAnsi="Times New Roman" w:cs="Times New Roman"/>
          <w:sz w:val="28"/>
          <w:szCs w:val="28"/>
        </w:rPr>
        <w:t>х</w:t>
      </w:r>
      <w:r w:rsidRPr="00B74506">
        <w:rPr>
          <w:rFonts w:ascii="Times New Roman" w:eastAsia="Calibri" w:hAnsi="Times New Roman" w:cs="Times New Roman"/>
          <w:sz w:val="28"/>
          <w:szCs w:val="28"/>
        </w:rPr>
        <w:t>ся сем</w:t>
      </w:r>
      <w:r w:rsidR="00950C98" w:rsidRPr="00B74506">
        <w:rPr>
          <w:rFonts w:ascii="Times New Roman" w:eastAsia="Calibri" w:hAnsi="Times New Roman" w:cs="Times New Roman"/>
          <w:sz w:val="28"/>
          <w:szCs w:val="28"/>
        </w:rPr>
        <w:t>ей</w:t>
      </w:r>
      <w:r w:rsidRPr="00B74506">
        <w:rPr>
          <w:rFonts w:ascii="Times New Roman" w:eastAsia="Calibri" w:hAnsi="Times New Roman" w:cs="Times New Roman"/>
          <w:sz w:val="28"/>
          <w:szCs w:val="28"/>
        </w:rPr>
        <w:t xml:space="preserve"> из разных районов Москв</w:t>
      </w:r>
      <w:r w:rsidR="00950C98" w:rsidRPr="00B74506">
        <w:rPr>
          <w:rFonts w:ascii="Times New Roman" w:eastAsia="Calibri" w:hAnsi="Times New Roman" w:cs="Times New Roman"/>
          <w:sz w:val="28"/>
          <w:szCs w:val="28"/>
        </w:rPr>
        <w:t>ы</w:t>
      </w:r>
      <w:r w:rsidRPr="00B74506">
        <w:rPr>
          <w:rFonts w:ascii="Times New Roman" w:eastAsia="Calibri" w:hAnsi="Times New Roman" w:cs="Times New Roman"/>
          <w:sz w:val="28"/>
          <w:szCs w:val="28"/>
        </w:rPr>
        <w:t xml:space="preserve"> (в Алтуфьевском районе организован пункт по сбору, р</w:t>
      </w:r>
      <w:r w:rsidR="00B74506">
        <w:rPr>
          <w:rFonts w:ascii="Times New Roman" w:eastAsia="Calibri" w:hAnsi="Times New Roman" w:cs="Times New Roman"/>
          <w:sz w:val="28"/>
          <w:szCs w:val="28"/>
        </w:rPr>
        <w:t xml:space="preserve">аздаче и распределению помощи). </w:t>
      </w:r>
    </w:p>
    <w:p w:rsidR="001F6C53" w:rsidRPr="00B7450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06">
        <w:rPr>
          <w:rFonts w:ascii="Times New Roman" w:eastAsia="Calibri" w:hAnsi="Times New Roman" w:cs="Times New Roman"/>
          <w:sz w:val="28"/>
          <w:szCs w:val="28"/>
        </w:rPr>
        <w:t xml:space="preserve">На постоянной основе осуществляется участие в акциях «Коробка Храбрости», «Крылья Ангела», «Корзина Доброты», «Соберем ребенка в школу», «Под крылом Добра», праздниках для жителей, субботниках, </w:t>
      </w:r>
      <w:r w:rsidR="001A5A8A" w:rsidRPr="00B74506">
        <w:rPr>
          <w:rFonts w:ascii="Times New Roman" w:eastAsia="Calibri" w:hAnsi="Times New Roman" w:cs="Times New Roman"/>
          <w:sz w:val="28"/>
          <w:szCs w:val="28"/>
        </w:rPr>
        <w:t xml:space="preserve">районных </w:t>
      </w:r>
      <w:r w:rsidRPr="00B74506">
        <w:rPr>
          <w:rFonts w:ascii="Times New Roman" w:eastAsia="Calibri" w:hAnsi="Times New Roman" w:cs="Times New Roman"/>
          <w:sz w:val="28"/>
          <w:szCs w:val="28"/>
        </w:rPr>
        <w:t>соревнованиях</w:t>
      </w:r>
      <w:r w:rsidR="001A5A8A" w:rsidRPr="00B745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06">
        <w:rPr>
          <w:rFonts w:ascii="Times New Roman" w:eastAsia="Calibri" w:hAnsi="Times New Roman" w:cs="Times New Roman"/>
          <w:sz w:val="28"/>
          <w:szCs w:val="28"/>
        </w:rPr>
        <w:t>Мы скооперировалось с Международной волонтёрской группой "Москва-Донбасс" и совместно передаем помощь жителями Донбасса и нашим солдатам. Также участвуем в волонтёрских</w:t>
      </w: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организациях и акциях: Волонтерский центр "Единой России", </w:t>
      </w:r>
      <w:proofErr w:type="spellStart"/>
      <w:r w:rsidRPr="00095CE6">
        <w:rPr>
          <w:rFonts w:ascii="Times New Roman" w:eastAsia="Calibri" w:hAnsi="Times New Roman" w:cs="Times New Roman"/>
          <w:sz w:val="28"/>
          <w:szCs w:val="28"/>
        </w:rPr>
        <w:t>Мосволонтер</w:t>
      </w:r>
      <w:proofErr w:type="spellEnd"/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5CE6">
        <w:rPr>
          <w:rFonts w:ascii="Times New Roman" w:eastAsia="Calibri" w:hAnsi="Times New Roman" w:cs="Times New Roman"/>
          <w:sz w:val="28"/>
          <w:szCs w:val="28"/>
        </w:rPr>
        <w:t>Добро</w:t>
      </w:r>
      <w:proofErr w:type="gramStart"/>
      <w:r w:rsidRPr="00095CE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95CE6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095CE6">
        <w:rPr>
          <w:rFonts w:ascii="Times New Roman" w:eastAsia="Calibri" w:hAnsi="Times New Roman" w:cs="Times New Roman"/>
          <w:sz w:val="28"/>
          <w:szCs w:val="28"/>
        </w:rPr>
        <w:t>, #</w:t>
      </w:r>
      <w:proofErr w:type="spellStart"/>
      <w:r w:rsidRPr="00095CE6">
        <w:rPr>
          <w:rFonts w:ascii="Times New Roman" w:eastAsia="Calibri" w:hAnsi="Times New Roman" w:cs="Times New Roman"/>
          <w:sz w:val="28"/>
          <w:szCs w:val="28"/>
        </w:rPr>
        <w:t>МыВместе</w:t>
      </w:r>
      <w:proofErr w:type="spellEnd"/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 и #</w:t>
      </w:r>
      <w:proofErr w:type="spellStart"/>
      <w:r w:rsidRPr="00095CE6">
        <w:rPr>
          <w:rFonts w:ascii="Times New Roman" w:eastAsia="Calibri" w:hAnsi="Times New Roman" w:cs="Times New Roman"/>
          <w:sz w:val="28"/>
          <w:szCs w:val="28"/>
        </w:rPr>
        <w:t>Будьполезен</w:t>
      </w:r>
      <w:proofErr w:type="spellEnd"/>
      <w:r w:rsidRPr="00095C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>С началом СВО, а затем и с началом частичной мобилизации количество помощи увеличилось в разы.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Совместно </w:t>
      </w:r>
      <w:r w:rsidRPr="00F57A9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F57A9E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«Объединение многодетных семей города Москвы» собираем</w:t>
      </w:r>
      <w:r w:rsidRPr="00095CE6">
        <w:rPr>
          <w:rFonts w:ascii="Times New Roman" w:hAnsi="Times New Roman" w:cs="Times New Roman"/>
          <w:sz w:val="28"/>
          <w:szCs w:val="28"/>
        </w:rPr>
        <w:t xml:space="preserve"> и отвозим помощь на передовую солдатам 1-й Добровольческой разведывательно-штурмовой бригады «Волки» (1-й </w:t>
      </w:r>
      <w:proofErr w:type="spellStart"/>
      <w:r w:rsidRPr="00095CE6">
        <w:rPr>
          <w:rFonts w:ascii="Times New Roman" w:hAnsi="Times New Roman" w:cs="Times New Roman"/>
          <w:sz w:val="28"/>
          <w:szCs w:val="28"/>
        </w:rPr>
        <w:t>ДРШБр</w:t>
      </w:r>
      <w:proofErr w:type="spellEnd"/>
      <w:r w:rsidRPr="00095CE6">
        <w:rPr>
          <w:rFonts w:ascii="Times New Roman" w:hAnsi="Times New Roman" w:cs="Times New Roman"/>
          <w:sz w:val="28"/>
          <w:szCs w:val="28"/>
        </w:rPr>
        <w:t xml:space="preserve"> «Волки») и в Мариуполь в центр выдачи гуманитарной помощи «Эпицентр».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E6">
        <w:rPr>
          <w:rFonts w:ascii="Times New Roman" w:hAnsi="Times New Roman" w:cs="Times New Roman"/>
          <w:sz w:val="28"/>
          <w:szCs w:val="28"/>
        </w:rPr>
        <w:lastRenderedPageBreak/>
        <w:t xml:space="preserve">Также совместно с Комитетом семей воинов Отечества (АНО «КСВО») отвозится помощь на разные направления СВО, а также в ГОУ ЛНР «Луганский детский дом». </w:t>
      </w:r>
    </w:p>
    <w:p w:rsidR="001F6C53" w:rsidRPr="00B74506" w:rsidRDefault="001F6C53" w:rsidP="0095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E6">
        <w:rPr>
          <w:rFonts w:ascii="Times New Roman" w:hAnsi="Times New Roman" w:cs="Times New Roman"/>
          <w:sz w:val="28"/>
          <w:szCs w:val="28"/>
        </w:rPr>
        <w:t>Передаем помощь</w:t>
      </w:r>
      <w:r w:rsidR="00F57A9E">
        <w:rPr>
          <w:rFonts w:ascii="Times New Roman" w:hAnsi="Times New Roman" w:cs="Times New Roman"/>
          <w:sz w:val="28"/>
          <w:szCs w:val="28"/>
        </w:rPr>
        <w:t xml:space="preserve"> группировке войск «Север» подразделению «Странник»,</w:t>
      </w:r>
      <w:r w:rsidRPr="00095CE6">
        <w:rPr>
          <w:rFonts w:ascii="Times New Roman" w:hAnsi="Times New Roman" w:cs="Times New Roman"/>
          <w:sz w:val="28"/>
          <w:szCs w:val="28"/>
        </w:rPr>
        <w:t xml:space="preserve"> </w:t>
      </w:r>
      <w:r w:rsidRPr="00B74506">
        <w:rPr>
          <w:rFonts w:ascii="Times New Roman" w:hAnsi="Times New Roman" w:cs="Times New Roman"/>
          <w:sz w:val="28"/>
          <w:szCs w:val="28"/>
        </w:rPr>
        <w:t>Четвёртой Кантемировской дивизии, Первой танковой армии, Воинск</w:t>
      </w:r>
      <w:r w:rsidR="001A5A8A" w:rsidRPr="00B74506">
        <w:rPr>
          <w:rFonts w:ascii="Times New Roman" w:hAnsi="Times New Roman" w:cs="Times New Roman"/>
          <w:sz w:val="28"/>
          <w:szCs w:val="28"/>
        </w:rPr>
        <w:t>им</w:t>
      </w:r>
      <w:r w:rsidRPr="00B74506">
        <w:rPr>
          <w:rFonts w:ascii="Times New Roman" w:hAnsi="Times New Roman" w:cs="Times New Roman"/>
          <w:sz w:val="28"/>
          <w:szCs w:val="28"/>
        </w:rPr>
        <w:t xml:space="preserve"> част</w:t>
      </w:r>
      <w:r w:rsidR="001A5A8A" w:rsidRPr="00B74506">
        <w:rPr>
          <w:rFonts w:ascii="Times New Roman" w:hAnsi="Times New Roman" w:cs="Times New Roman"/>
          <w:sz w:val="28"/>
          <w:szCs w:val="28"/>
        </w:rPr>
        <w:t xml:space="preserve">ям </w:t>
      </w:r>
      <w:r w:rsidRPr="00B74506">
        <w:rPr>
          <w:rFonts w:ascii="Times New Roman" w:hAnsi="Times New Roman" w:cs="Times New Roman"/>
          <w:sz w:val="28"/>
          <w:szCs w:val="28"/>
        </w:rPr>
        <w:t>91701</w:t>
      </w:r>
      <w:r w:rsidR="001A5A8A" w:rsidRPr="00B74506">
        <w:rPr>
          <w:rFonts w:ascii="Times New Roman" w:hAnsi="Times New Roman" w:cs="Times New Roman"/>
          <w:sz w:val="28"/>
          <w:szCs w:val="28"/>
        </w:rPr>
        <w:t xml:space="preserve"> и</w:t>
      </w:r>
      <w:r w:rsidRPr="00B74506">
        <w:rPr>
          <w:rFonts w:ascii="Times New Roman" w:hAnsi="Times New Roman" w:cs="Times New Roman"/>
          <w:sz w:val="28"/>
          <w:szCs w:val="28"/>
        </w:rPr>
        <w:t xml:space="preserve"> 19612, а также в госпиталь Бурденко (ГВКГ им. Бурденко)</w:t>
      </w:r>
      <w:r w:rsidR="005E7889">
        <w:rPr>
          <w:rFonts w:ascii="Times New Roman" w:hAnsi="Times New Roman" w:cs="Times New Roman"/>
          <w:sz w:val="28"/>
          <w:szCs w:val="28"/>
        </w:rPr>
        <w:t xml:space="preserve"> (Москва), в г</w:t>
      </w:r>
      <w:r w:rsidRPr="00B74506">
        <w:rPr>
          <w:rFonts w:ascii="Times New Roman" w:hAnsi="Times New Roman" w:cs="Times New Roman"/>
          <w:sz w:val="28"/>
          <w:szCs w:val="28"/>
        </w:rPr>
        <w:t>оспиталь для ветеранов войн №</w:t>
      </w:r>
      <w:r w:rsidR="001A5A8A" w:rsidRPr="00B74506">
        <w:rPr>
          <w:rFonts w:ascii="Times New Roman" w:hAnsi="Times New Roman" w:cs="Times New Roman"/>
          <w:sz w:val="28"/>
          <w:szCs w:val="28"/>
        </w:rPr>
        <w:t xml:space="preserve"> </w:t>
      </w:r>
      <w:r w:rsidRPr="00B74506">
        <w:rPr>
          <w:rFonts w:ascii="Times New Roman" w:hAnsi="Times New Roman" w:cs="Times New Roman"/>
          <w:sz w:val="28"/>
          <w:szCs w:val="28"/>
        </w:rPr>
        <w:t>3 (ГВВ № 3)</w:t>
      </w:r>
      <w:r w:rsidR="005E7889">
        <w:rPr>
          <w:rFonts w:ascii="Times New Roman" w:hAnsi="Times New Roman" w:cs="Times New Roman"/>
          <w:sz w:val="28"/>
          <w:szCs w:val="28"/>
        </w:rPr>
        <w:t xml:space="preserve"> (Москва), в госпиталь в Льгове (Курская область), в госпиталь в Новопскове (ЛНР, </w:t>
      </w:r>
      <w:proofErr w:type="spellStart"/>
      <w:r w:rsidR="005E7889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="005E7889">
        <w:rPr>
          <w:rFonts w:ascii="Times New Roman" w:hAnsi="Times New Roman" w:cs="Times New Roman"/>
          <w:sz w:val="28"/>
          <w:szCs w:val="28"/>
        </w:rPr>
        <w:t xml:space="preserve"> район)</w:t>
      </w:r>
      <w:r w:rsidRPr="00B745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E6">
        <w:rPr>
          <w:rFonts w:ascii="Times New Roman" w:hAnsi="Times New Roman" w:cs="Times New Roman"/>
          <w:sz w:val="28"/>
          <w:szCs w:val="28"/>
        </w:rPr>
        <w:t>Помощь для нуждающихся, для участников СВО и новых регионов РФ очень объединила жителей!</w:t>
      </w:r>
    </w:p>
    <w:p w:rsidR="00F57A9E" w:rsidRDefault="001F6C53" w:rsidP="0095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E6">
        <w:rPr>
          <w:rFonts w:ascii="Times New Roman" w:hAnsi="Times New Roman" w:cs="Times New Roman"/>
          <w:sz w:val="28"/>
          <w:szCs w:val="28"/>
        </w:rPr>
        <w:t>В районе организован</w:t>
      </w:r>
      <w:r w:rsidR="00F57A9E">
        <w:rPr>
          <w:rFonts w:ascii="Times New Roman" w:hAnsi="Times New Roman" w:cs="Times New Roman"/>
          <w:sz w:val="28"/>
          <w:szCs w:val="28"/>
        </w:rPr>
        <w:t>ы две точки по плетению маскировочных сетей.  Также</w:t>
      </w:r>
      <w:r w:rsidR="001A5A8A">
        <w:rPr>
          <w:rFonts w:ascii="Times New Roman" w:hAnsi="Times New Roman" w:cs="Times New Roman"/>
          <w:sz w:val="28"/>
          <w:szCs w:val="28"/>
        </w:rPr>
        <w:t xml:space="preserve"> налажена </w:t>
      </w:r>
      <w:r w:rsidRPr="00095CE6">
        <w:rPr>
          <w:rFonts w:ascii="Times New Roman" w:hAnsi="Times New Roman" w:cs="Times New Roman"/>
          <w:sz w:val="28"/>
          <w:szCs w:val="28"/>
        </w:rPr>
        <w:t>работа по изготовлению блиндажных (окопных) свечей</w:t>
      </w:r>
      <w:r w:rsidR="00F57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C53" w:rsidRPr="00095CE6" w:rsidRDefault="001A5A8A" w:rsidP="0095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6C53" w:rsidRPr="00095CE6">
        <w:rPr>
          <w:rFonts w:ascii="Times New Roman" w:hAnsi="Times New Roman" w:cs="Times New Roman"/>
          <w:sz w:val="28"/>
          <w:szCs w:val="28"/>
        </w:rPr>
        <w:t xml:space="preserve">аши замечательные жители, наши волонтеры, </w:t>
      </w:r>
      <w:r>
        <w:rPr>
          <w:rFonts w:ascii="Times New Roman" w:hAnsi="Times New Roman" w:cs="Times New Roman"/>
          <w:sz w:val="28"/>
          <w:szCs w:val="28"/>
        </w:rPr>
        <w:t xml:space="preserve">нам очень </w:t>
      </w:r>
      <w:r w:rsidR="001F6C53" w:rsidRPr="00095CE6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F6C53" w:rsidRPr="00095C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6C53" w:rsidRPr="00095CE6">
        <w:rPr>
          <w:rFonts w:ascii="Times New Roman" w:hAnsi="Times New Roman" w:cs="Times New Roman"/>
          <w:sz w:val="28"/>
          <w:szCs w:val="28"/>
        </w:rPr>
        <w:t xml:space="preserve"> они вяжут носки, шапки, балаклавы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6C53" w:rsidRPr="00095CE6">
        <w:rPr>
          <w:rFonts w:ascii="Times New Roman" w:hAnsi="Times New Roman" w:cs="Times New Roman"/>
          <w:sz w:val="28"/>
          <w:szCs w:val="28"/>
        </w:rPr>
        <w:t xml:space="preserve"> перчатки. </w:t>
      </w:r>
      <w:r w:rsidR="00F57A9E">
        <w:rPr>
          <w:rFonts w:ascii="Times New Roman" w:hAnsi="Times New Roman" w:cs="Times New Roman"/>
          <w:sz w:val="28"/>
          <w:szCs w:val="28"/>
        </w:rPr>
        <w:t>В</w:t>
      </w:r>
      <w:r w:rsidR="001F6C53" w:rsidRPr="00095CE6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F57A9E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1F6C53" w:rsidRPr="00095CE6">
        <w:rPr>
          <w:rFonts w:ascii="Times New Roman" w:hAnsi="Times New Roman" w:cs="Times New Roman"/>
          <w:sz w:val="28"/>
          <w:szCs w:val="28"/>
        </w:rPr>
        <w:t>работа по пошиву нижнего белья для солдат.</w:t>
      </w:r>
      <w:r w:rsidR="00F57A9E">
        <w:rPr>
          <w:rFonts w:ascii="Times New Roman" w:hAnsi="Times New Roman" w:cs="Times New Roman"/>
          <w:sz w:val="28"/>
          <w:szCs w:val="28"/>
        </w:rPr>
        <w:t xml:space="preserve"> А недавно организовали плетение браслетов выживания и  пошив госпитальных подушек. </w:t>
      </w:r>
      <w:r w:rsidR="001F6C53" w:rsidRPr="00095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CE6">
        <w:rPr>
          <w:rFonts w:ascii="Times New Roman" w:hAnsi="Times New Roman" w:cs="Times New Roman"/>
          <w:sz w:val="28"/>
          <w:szCs w:val="28"/>
        </w:rPr>
        <w:t>В сборе помощи помога</w:t>
      </w:r>
      <w:r w:rsidR="001A5A8A">
        <w:rPr>
          <w:rFonts w:ascii="Times New Roman" w:hAnsi="Times New Roman" w:cs="Times New Roman"/>
          <w:sz w:val="28"/>
          <w:szCs w:val="28"/>
        </w:rPr>
        <w:t>ю</w:t>
      </w:r>
      <w:r w:rsidRPr="00095CE6">
        <w:rPr>
          <w:rFonts w:ascii="Times New Roman" w:hAnsi="Times New Roman" w:cs="Times New Roman"/>
          <w:sz w:val="28"/>
          <w:szCs w:val="28"/>
        </w:rPr>
        <w:t xml:space="preserve">т </w:t>
      </w:r>
      <w:r w:rsidR="001A5A8A" w:rsidRPr="00095CE6">
        <w:rPr>
          <w:rFonts w:ascii="Times New Roman" w:hAnsi="Times New Roman" w:cs="Times New Roman"/>
          <w:sz w:val="28"/>
          <w:szCs w:val="28"/>
        </w:rPr>
        <w:t xml:space="preserve">прихожане </w:t>
      </w:r>
      <w:r w:rsidR="001A5A8A">
        <w:rPr>
          <w:rFonts w:ascii="Times New Roman" w:hAnsi="Times New Roman" w:cs="Times New Roman"/>
          <w:sz w:val="28"/>
          <w:szCs w:val="28"/>
        </w:rPr>
        <w:t xml:space="preserve">и </w:t>
      </w:r>
      <w:r w:rsidR="001A5A8A" w:rsidRPr="00095CE6">
        <w:rPr>
          <w:rFonts w:ascii="Times New Roman" w:hAnsi="Times New Roman" w:cs="Times New Roman"/>
          <w:sz w:val="28"/>
          <w:szCs w:val="28"/>
        </w:rPr>
        <w:t xml:space="preserve">настоятель </w:t>
      </w:r>
      <w:r w:rsidRPr="00095CE6">
        <w:rPr>
          <w:rFonts w:ascii="Times New Roman" w:hAnsi="Times New Roman" w:cs="Times New Roman"/>
          <w:sz w:val="28"/>
          <w:szCs w:val="28"/>
        </w:rPr>
        <w:t>Храм</w:t>
      </w:r>
      <w:r w:rsidR="001A5A8A">
        <w:rPr>
          <w:rFonts w:ascii="Times New Roman" w:hAnsi="Times New Roman" w:cs="Times New Roman"/>
          <w:sz w:val="28"/>
          <w:szCs w:val="28"/>
        </w:rPr>
        <w:t>а</w:t>
      </w:r>
      <w:r w:rsidRPr="00095CE6">
        <w:rPr>
          <w:rFonts w:ascii="Times New Roman" w:hAnsi="Times New Roman" w:cs="Times New Roman"/>
          <w:sz w:val="28"/>
          <w:szCs w:val="28"/>
        </w:rPr>
        <w:t xml:space="preserve"> Торжества Православия в Алтуфьево. 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CE6">
        <w:rPr>
          <w:rFonts w:ascii="Times New Roman" w:hAnsi="Times New Roman" w:cs="Times New Roman"/>
          <w:color w:val="000000"/>
          <w:sz w:val="28"/>
          <w:szCs w:val="28"/>
        </w:rPr>
        <w:t>Совместно с местным отделением партии «Единая Россия» и АНО «Солидарность» СВАО проходят адресные отправки помощи для участников СВО из СВАО</w:t>
      </w:r>
      <w:r w:rsidR="001A5A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95CE6">
        <w:rPr>
          <w:rFonts w:ascii="Times New Roman" w:hAnsi="Times New Roman" w:cs="Times New Roman"/>
          <w:color w:val="000000"/>
          <w:sz w:val="28"/>
          <w:szCs w:val="28"/>
        </w:rPr>
        <w:t xml:space="preserve"> продукт</w:t>
      </w:r>
      <w:r w:rsidR="001A5A8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95CE6">
        <w:rPr>
          <w:rFonts w:ascii="Times New Roman" w:hAnsi="Times New Roman" w:cs="Times New Roman"/>
          <w:color w:val="000000"/>
          <w:sz w:val="28"/>
          <w:szCs w:val="28"/>
        </w:rPr>
        <w:t>, сет</w:t>
      </w:r>
      <w:r w:rsidR="001A5A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5CE6">
        <w:rPr>
          <w:rFonts w:ascii="Times New Roman" w:hAnsi="Times New Roman" w:cs="Times New Roman"/>
          <w:color w:val="000000"/>
          <w:sz w:val="28"/>
          <w:szCs w:val="28"/>
        </w:rPr>
        <w:t>, свеч</w:t>
      </w:r>
      <w:r w:rsidR="001A5A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5CE6">
        <w:rPr>
          <w:rFonts w:ascii="Times New Roman" w:hAnsi="Times New Roman" w:cs="Times New Roman"/>
          <w:color w:val="000000"/>
          <w:sz w:val="28"/>
          <w:szCs w:val="28"/>
        </w:rPr>
        <w:t>, вещ</w:t>
      </w:r>
      <w:r w:rsidR="001A5A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5CE6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CE6">
        <w:rPr>
          <w:rFonts w:ascii="Times New Roman" w:hAnsi="Times New Roman" w:cs="Times New Roman"/>
          <w:color w:val="000000"/>
          <w:sz w:val="28"/>
          <w:szCs w:val="28"/>
        </w:rPr>
        <w:t xml:space="preserve">Наши маленькие жители, учащиеся ГБОУ </w:t>
      </w:r>
      <w:r w:rsidR="001A5A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95CE6">
        <w:rPr>
          <w:rFonts w:ascii="Times New Roman" w:hAnsi="Times New Roman" w:cs="Times New Roman"/>
          <w:color w:val="000000"/>
          <w:sz w:val="28"/>
          <w:szCs w:val="28"/>
        </w:rPr>
        <w:t>Школа №</w:t>
      </w:r>
      <w:r w:rsidR="00983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5CE6">
        <w:rPr>
          <w:rFonts w:ascii="Times New Roman" w:hAnsi="Times New Roman" w:cs="Times New Roman"/>
          <w:color w:val="000000"/>
          <w:sz w:val="28"/>
          <w:szCs w:val="28"/>
        </w:rPr>
        <w:t>1370</w:t>
      </w:r>
      <w:r w:rsidR="001A5A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95CE6">
        <w:rPr>
          <w:rFonts w:ascii="Times New Roman" w:hAnsi="Times New Roman" w:cs="Times New Roman"/>
          <w:color w:val="000000"/>
          <w:sz w:val="28"/>
          <w:szCs w:val="28"/>
        </w:rPr>
        <w:t xml:space="preserve"> и ГБОУ </w:t>
      </w:r>
      <w:r w:rsidR="0079269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95CE6">
        <w:rPr>
          <w:rFonts w:ascii="Times New Roman" w:hAnsi="Times New Roman" w:cs="Times New Roman"/>
          <w:color w:val="000000"/>
          <w:sz w:val="28"/>
          <w:szCs w:val="28"/>
        </w:rPr>
        <w:t>Школа № 305</w:t>
      </w:r>
      <w:r w:rsidR="001A5A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95CE6">
        <w:rPr>
          <w:rFonts w:ascii="Times New Roman" w:hAnsi="Times New Roman" w:cs="Times New Roman"/>
          <w:color w:val="000000"/>
          <w:sz w:val="28"/>
          <w:szCs w:val="28"/>
        </w:rPr>
        <w:t xml:space="preserve">, жители </w:t>
      </w:r>
      <w:r w:rsidR="00614184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возраста </w:t>
      </w:r>
      <w:r w:rsidRPr="00095CE6">
        <w:rPr>
          <w:rFonts w:ascii="Times New Roman" w:hAnsi="Times New Roman" w:cs="Times New Roman"/>
          <w:color w:val="000000"/>
          <w:sz w:val="28"/>
          <w:szCs w:val="28"/>
        </w:rPr>
        <w:t>из Совета ветеранов Алтуфьевского района СВАО города Москвы и общественные советники главы управы Алтуфьевского района пишут письма для солдат, которые передаются бойцам</w:t>
      </w:r>
      <w:proofErr w:type="gramStart"/>
      <w:r w:rsidRPr="00095C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E5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889">
        <w:rPr>
          <w:rFonts w:ascii="Times New Roman" w:hAnsi="Times New Roman" w:cs="Times New Roman"/>
          <w:color w:val="000000"/>
          <w:sz w:val="28"/>
          <w:szCs w:val="28"/>
        </w:rPr>
        <w:t xml:space="preserve">Дети, занимающиеся в </w:t>
      </w:r>
      <w:r w:rsidR="00CE57BD" w:rsidRPr="00CE57BD">
        <w:rPr>
          <w:rFonts w:ascii="Times New Roman" w:hAnsi="Times New Roman" w:cs="Times New Roman"/>
          <w:color w:val="000000"/>
          <w:sz w:val="28"/>
          <w:szCs w:val="28"/>
        </w:rPr>
        <w:t>ГБУ СДЦ «Кентавр» филиал «ЭПИ-Алтуфьево»</w:t>
      </w:r>
      <w:r w:rsidR="005E7889">
        <w:rPr>
          <w:rFonts w:ascii="Times New Roman" w:hAnsi="Times New Roman" w:cs="Times New Roman"/>
          <w:color w:val="000000"/>
          <w:sz w:val="28"/>
          <w:szCs w:val="28"/>
        </w:rPr>
        <w:t xml:space="preserve">, делают обереги для солдат, которые также передаются бойцам. 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CE6">
        <w:rPr>
          <w:rFonts w:ascii="Times New Roman" w:eastAsia="Calibri" w:hAnsi="Times New Roman" w:cs="Times New Roman"/>
          <w:color w:val="000000"/>
          <w:sz w:val="28"/>
          <w:szCs w:val="28"/>
        </w:rPr>
        <w:t>Доброе дело объединило и продолжает объединять людей!</w:t>
      </w:r>
    </w:p>
    <w:p w:rsidR="001F6C53" w:rsidRPr="00095CE6" w:rsidRDefault="001F6C53" w:rsidP="0095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color w:val="000000"/>
          <w:sz w:val="28"/>
          <w:szCs w:val="28"/>
        </w:rPr>
        <w:t>Помощью каждому - оказывается помощь тысячам!</w:t>
      </w:r>
    </w:p>
    <w:p w:rsidR="00FB201B" w:rsidRDefault="001F6C53" w:rsidP="00FB2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вёлся прием населения. Встречи с жителями были </w:t>
      </w:r>
      <w:r w:rsidR="00614184">
        <w:rPr>
          <w:rFonts w:ascii="Times New Roman" w:eastAsia="Calibri" w:hAnsi="Times New Roman" w:cs="Times New Roman"/>
          <w:sz w:val="28"/>
          <w:szCs w:val="28"/>
        </w:rPr>
        <w:t xml:space="preserve">в местном отделении партии «Единая Россия», </w:t>
      </w:r>
      <w:r w:rsidR="00FB201B" w:rsidRPr="00095CE6">
        <w:rPr>
          <w:rFonts w:ascii="Times New Roman" w:eastAsia="Calibri" w:hAnsi="Times New Roman" w:cs="Times New Roman"/>
          <w:sz w:val="28"/>
          <w:szCs w:val="28"/>
        </w:rPr>
        <w:t>на дворовых территориях округа</w:t>
      </w:r>
      <w:r w:rsidR="00FB201B">
        <w:rPr>
          <w:rFonts w:ascii="Times New Roman" w:eastAsia="Calibri" w:hAnsi="Times New Roman" w:cs="Times New Roman"/>
          <w:sz w:val="28"/>
          <w:szCs w:val="28"/>
        </w:rPr>
        <w:t>, во время проведения</w:t>
      </w:r>
      <w:r w:rsidR="00614184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="00FB201B">
        <w:rPr>
          <w:rFonts w:ascii="Times New Roman" w:eastAsia="Calibri" w:hAnsi="Times New Roman" w:cs="Times New Roman"/>
          <w:sz w:val="28"/>
          <w:szCs w:val="28"/>
        </w:rPr>
        <w:t>й</w:t>
      </w:r>
      <w:r w:rsidR="00614184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</w:t>
      </w:r>
      <w:r w:rsidRPr="00095CE6">
        <w:rPr>
          <w:rFonts w:ascii="Times New Roman" w:eastAsia="Calibri" w:hAnsi="Times New Roman" w:cs="Times New Roman"/>
          <w:sz w:val="28"/>
          <w:szCs w:val="28"/>
        </w:rPr>
        <w:t>.</w:t>
      </w:r>
      <w:r w:rsidR="00FB201B" w:rsidRPr="00FB20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201B" w:rsidRPr="00095CE6" w:rsidRDefault="00FB201B" w:rsidP="00FB2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>В чатах района и в личных сообщениях ведется работа с обращениями граждан.</w:t>
      </w:r>
    </w:p>
    <w:p w:rsidR="004F33B3" w:rsidRDefault="001F6C53" w:rsidP="004F33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E6">
        <w:rPr>
          <w:rFonts w:ascii="Times New Roman" w:eastAsia="Calibri" w:hAnsi="Times New Roman" w:cs="Times New Roman"/>
          <w:sz w:val="28"/>
          <w:szCs w:val="28"/>
        </w:rPr>
        <w:t>Все депутаты Совета депутатов в отчетном периоде ответственно отнеслись к решению задач, стоящих перед органами местного самоуправления муниципального округа.</w:t>
      </w:r>
      <w:r w:rsidR="004F33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33B3" w:rsidRPr="004F33B3" w:rsidRDefault="004F33B3" w:rsidP="004F33B3">
      <w:pPr>
        <w:spacing w:after="0" w:line="240" w:lineRule="auto"/>
        <w:ind w:firstLine="709"/>
        <w:jc w:val="both"/>
        <w:rPr>
          <w:sz w:val="28"/>
          <w:szCs w:val="28"/>
        </w:rPr>
      </w:pPr>
      <w:r w:rsidRPr="004F33B3">
        <w:rPr>
          <w:rFonts w:ascii="Times New Roman" w:eastAsia="Times New Roman" w:hAnsi="Times New Roman" w:cs="Times New Roman"/>
          <w:sz w:val="28"/>
          <w:szCs w:val="28"/>
        </w:rPr>
        <w:t xml:space="preserve">Мы очень старались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оказать </w:t>
      </w:r>
      <w:r w:rsidRPr="004F33B3">
        <w:rPr>
          <w:rFonts w:ascii="Times New Roman" w:eastAsia="Times New Roman" w:hAnsi="Times New Roman" w:cs="Times New Roman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4F33B3">
        <w:rPr>
          <w:rFonts w:ascii="Times New Roman" w:eastAsia="Times New Roman" w:hAnsi="Times New Roman" w:cs="Times New Roman"/>
          <w:sz w:val="28"/>
          <w:szCs w:val="28"/>
        </w:rPr>
        <w:t xml:space="preserve">ь как можно большему количеству </w:t>
      </w:r>
      <w:proofErr w:type="gramStart"/>
      <w:r w:rsidRPr="004F33B3">
        <w:rPr>
          <w:rFonts w:ascii="Times New Roman" w:eastAsia="Times New Roman" w:hAnsi="Times New Roman" w:cs="Times New Roman"/>
          <w:sz w:val="28"/>
          <w:szCs w:val="28"/>
        </w:rPr>
        <w:t>жителей</w:t>
      </w:r>
      <w:proofErr w:type="gramEnd"/>
      <w:r w:rsidRPr="004F33B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F33B3">
        <w:rPr>
          <w:rFonts w:ascii="Times New Roman" w:eastAsia="Times New Roman" w:hAnsi="Times New Roman" w:cs="Times New Roman"/>
          <w:sz w:val="28"/>
          <w:szCs w:val="28"/>
        </w:rPr>
        <w:t xml:space="preserve">надеюсь, что в следующем году 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продолжим начатое </w:t>
      </w:r>
      <w:r w:rsidRPr="004F33B3">
        <w:rPr>
          <w:rFonts w:ascii="Times New Roman" w:eastAsia="Times New Roman" w:hAnsi="Times New Roman" w:cs="Times New Roman"/>
          <w:sz w:val="28"/>
          <w:szCs w:val="28"/>
        </w:rPr>
        <w:t>и сделаем их жизнь лучше и комфортнее.</w:t>
      </w:r>
    </w:p>
    <w:p w:rsidR="0079269B" w:rsidRDefault="0079269B" w:rsidP="007926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9B" w:rsidRDefault="0079269B" w:rsidP="007926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9B" w:rsidRPr="0079269B" w:rsidRDefault="0079269B" w:rsidP="007926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269B">
        <w:rPr>
          <w:rFonts w:ascii="Times New Roman" w:eastAsia="Calibri" w:hAnsi="Times New Roman" w:cs="Times New Roman"/>
          <w:b/>
          <w:bCs/>
          <w:sz w:val="28"/>
          <w:szCs w:val="28"/>
        </w:rPr>
        <w:t>Депутат Совета депутатов</w:t>
      </w:r>
    </w:p>
    <w:p w:rsidR="004F33B3" w:rsidRDefault="0079269B" w:rsidP="0076235E">
      <w:pPr>
        <w:spacing w:after="0" w:line="240" w:lineRule="auto"/>
        <w:jc w:val="both"/>
      </w:pPr>
      <w:r w:rsidRPr="007926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округа Алтуфьевский </w:t>
      </w:r>
      <w:r w:rsidRPr="0079269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79269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79269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Pr="0079269B">
        <w:rPr>
          <w:rFonts w:ascii="Times New Roman" w:eastAsia="Calibri" w:hAnsi="Times New Roman" w:cs="Times New Roman"/>
          <w:b/>
          <w:bCs/>
          <w:sz w:val="28"/>
          <w:szCs w:val="28"/>
        </w:rPr>
        <w:t>Т.Ш. Карпенко</w:t>
      </w:r>
    </w:p>
    <w:sectPr w:rsidR="004F33B3" w:rsidSect="00095CE6">
      <w:pgSz w:w="11906" w:h="16838"/>
      <w:pgMar w:top="1134" w:right="850" w:bottom="1134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6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E6"/>
    <w:rsid w:val="00095CE6"/>
    <w:rsid w:val="000B3700"/>
    <w:rsid w:val="00192431"/>
    <w:rsid w:val="001A5A8A"/>
    <w:rsid w:val="001F6C53"/>
    <w:rsid w:val="0030066C"/>
    <w:rsid w:val="004F33B3"/>
    <w:rsid w:val="005E7889"/>
    <w:rsid w:val="00614184"/>
    <w:rsid w:val="006971CB"/>
    <w:rsid w:val="0076235E"/>
    <w:rsid w:val="00782AC3"/>
    <w:rsid w:val="0079269B"/>
    <w:rsid w:val="00950C98"/>
    <w:rsid w:val="00983A55"/>
    <w:rsid w:val="00B34F4C"/>
    <w:rsid w:val="00B74506"/>
    <w:rsid w:val="00C66281"/>
    <w:rsid w:val="00C97887"/>
    <w:rsid w:val="00CE57BD"/>
    <w:rsid w:val="00DD705C"/>
    <w:rsid w:val="00F57A9E"/>
    <w:rsid w:val="00F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styleId="a3">
    <w:name w:val="Emphasis"/>
    <w:qFormat/>
    <w:rPr>
      <w:i/>
      <w:iCs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styleId="a3">
    <w:name w:val="Emphasis"/>
    <w:qFormat/>
    <w:rPr>
      <w:i/>
      <w:iCs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3</cp:revision>
  <cp:lastPrinted>1601-01-01T00:00:00Z</cp:lastPrinted>
  <dcterms:created xsi:type="dcterms:W3CDTF">2025-03-25T14:26:00Z</dcterms:created>
  <dcterms:modified xsi:type="dcterms:W3CDTF">2025-03-25T14:27:00Z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